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71" w:rsidRPr="006A0971" w:rsidRDefault="006A0971" w:rsidP="006A097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b/>
          <w:sz w:val="26"/>
          <w:szCs w:val="26"/>
        </w:rPr>
        <w:t>ТРЕБОВАНИЯ К ДОКУМЕНТАМ, ПРЕДЪЯВЛЯЕМЫМ НА РЕГИСТРАЦИЮ СУДОВ И ПР</w:t>
      </w:r>
      <w:r w:rsidR="005A643C">
        <w:rPr>
          <w:rFonts w:ascii="Times New Roman" w:eastAsia="Times New Roman" w:hAnsi="Times New Roman" w:cs="Times New Roman"/>
          <w:b/>
          <w:sz w:val="26"/>
          <w:szCs w:val="26"/>
        </w:rPr>
        <w:t>АВ НА НИХ В МОРСКОМ ПОРТУ ПЕТРОПАВЛОВСК-КАМЧАТСКИЙ</w:t>
      </w:r>
      <w:bookmarkStart w:id="0" w:name="_GoBack"/>
      <w:bookmarkEnd w:id="0"/>
    </w:p>
    <w:p w:rsidR="006A0971" w:rsidRDefault="006A0971" w:rsidP="006A09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971" w:rsidRPr="006A0971" w:rsidRDefault="006A0971" w:rsidP="006A09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Документы, устанавливающие наличие, возникновение, прекращение, переход, ограничение (обременение) прав на судно и представленные на регистрацию указанных прав, должны соответствовать требованиям, установленным законодательством Российской Федерации, и отражать информацию, необходимую для регистрации прав на судно. Указанные документы должны содержать сведения о судне и вид регистрируемого права и в установленных законодательством Российской Федерации случаях должны быть нотариально удостоверены, скреплены печатями, должны иметь надлежащие подписи сторон или определенных законодательством Российской Федерации должностных лиц.</w:t>
      </w:r>
    </w:p>
    <w:p w:rsidR="006A0971" w:rsidRPr="006A0971" w:rsidRDefault="006A0971" w:rsidP="006A09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Все документы, необходимые для регистрации судна и прав на него, представляются в двух экземплярах, один из которых должен быть подлинником (за исключением актов органов государственной власти и актов органов местного самоуправления) и после регистрации должен быть возвращен заявителю.</w:t>
      </w:r>
    </w:p>
    <w:p w:rsidR="006A0971" w:rsidRPr="006A0971" w:rsidRDefault="006A0971" w:rsidP="006A09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Тексты документов, представляемых на регистрацию судна и прав на него,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6A0971" w:rsidRPr="006A0971" w:rsidRDefault="006A0971" w:rsidP="006A09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Не подлежат приему на регистрацию судна и прав на него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6A0971" w:rsidRPr="006A0971" w:rsidRDefault="006A0971" w:rsidP="006A09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Документы, представляемые на регистрацию судна и прав на него, должны быть составлены на русском языке.</w:t>
      </w:r>
    </w:p>
    <w:p w:rsidR="006A0971" w:rsidRPr="006A0971" w:rsidRDefault="006A0971" w:rsidP="006A09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В том случае, если представляемые документы составлены на иностранном языке, к ним прилагается перевод на русском языке, заверенный в установленном порядке.</w:t>
      </w:r>
    </w:p>
    <w:p w:rsidR="006A0971" w:rsidRPr="006A0971" w:rsidRDefault="006A0971" w:rsidP="006A09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9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B5C41" w:rsidRDefault="000B5C41"/>
    <w:sectPr w:rsidR="000B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71"/>
    <w:rsid w:val="000B5C41"/>
    <w:rsid w:val="0051019D"/>
    <w:rsid w:val="005A643C"/>
    <w:rsid w:val="006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615A-2A50-49E8-A80C-5C9AC6A9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0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Приходько</cp:lastModifiedBy>
  <cp:revision>3</cp:revision>
  <dcterms:created xsi:type="dcterms:W3CDTF">2017-01-16T04:31:00Z</dcterms:created>
  <dcterms:modified xsi:type="dcterms:W3CDTF">2017-01-16T04:32:00Z</dcterms:modified>
</cp:coreProperties>
</file>